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85" w:rsidRPr="008A05DF" w:rsidRDefault="008A05DF" w:rsidP="00F73785">
      <w:pPr>
        <w:spacing w:after="0" w:line="240" w:lineRule="auto"/>
        <w:jc w:val="center"/>
        <w:rPr>
          <w:rFonts w:ascii="Times New Roman" w:hAnsi="Times New Roman" w:cs="Times New Roman"/>
          <w:b/>
          <w:sz w:val="28"/>
          <w:szCs w:val="28"/>
        </w:rPr>
      </w:pPr>
      <w:bookmarkStart w:id="0" w:name="_GoBack"/>
      <w:r w:rsidRPr="008A05DF">
        <w:rPr>
          <w:rFonts w:ascii="Times New Roman" w:hAnsi="Times New Roman" w:cs="Times New Roman"/>
          <w:sz w:val="28"/>
          <w:szCs w:val="28"/>
        </w:rPr>
        <w:t>Югорский семейный капитал</w:t>
      </w:r>
    </w:p>
    <w:bookmarkEnd w:id="0"/>
    <w:p w:rsidR="00F73785" w:rsidRDefault="00F73785"/>
    <w:tbl>
      <w:tblPr>
        <w:tblStyle w:val="a3"/>
        <w:tblW w:w="15004" w:type="dxa"/>
        <w:tblLook w:val="04A0" w:firstRow="1" w:lastRow="0" w:firstColumn="1" w:lastColumn="0" w:noHBand="0" w:noVBand="1"/>
      </w:tblPr>
      <w:tblGrid>
        <w:gridCol w:w="1508"/>
        <w:gridCol w:w="1347"/>
        <w:gridCol w:w="2016"/>
        <w:gridCol w:w="2023"/>
        <w:gridCol w:w="1976"/>
        <w:gridCol w:w="1903"/>
        <w:gridCol w:w="2615"/>
        <w:gridCol w:w="1921"/>
      </w:tblGrid>
      <w:tr w:rsidR="00F73785" w:rsidRPr="00F73785" w:rsidTr="00CE7AB4">
        <w:tc>
          <w:tcPr>
            <w:tcW w:w="1459" w:type="dxa"/>
            <w:vAlign w:val="center"/>
          </w:tcPr>
          <w:p w:rsidR="00F73785" w:rsidRPr="00F73785" w:rsidRDefault="00F73785" w:rsidP="00F73785">
            <w:pPr>
              <w:jc w:val="center"/>
              <w:rPr>
                <w:rFonts w:ascii="Times New Roman" w:hAnsi="Times New Roman" w:cs="Times New Roman"/>
                <w:sz w:val="24"/>
                <w:szCs w:val="24"/>
              </w:rPr>
            </w:pPr>
            <w:r w:rsidRPr="00F73785">
              <w:rPr>
                <w:rFonts w:ascii="Times New Roman" w:hAnsi="Times New Roman" w:cs="Times New Roman"/>
                <w:sz w:val="24"/>
                <w:szCs w:val="24"/>
              </w:rPr>
              <w:t>Субъект Российской Федерации</w:t>
            </w:r>
          </w:p>
        </w:tc>
        <w:tc>
          <w:tcPr>
            <w:tcW w:w="1303" w:type="dxa"/>
            <w:vAlign w:val="center"/>
          </w:tcPr>
          <w:p w:rsidR="00F73785" w:rsidRPr="00F73785" w:rsidRDefault="00F73785" w:rsidP="00F73785">
            <w:pPr>
              <w:jc w:val="center"/>
              <w:rPr>
                <w:rFonts w:ascii="Times New Roman" w:hAnsi="Times New Roman" w:cs="Times New Roman"/>
                <w:sz w:val="24"/>
                <w:szCs w:val="24"/>
              </w:rPr>
            </w:pPr>
            <w:r w:rsidRPr="00F73785">
              <w:rPr>
                <w:rFonts w:ascii="Times New Roman" w:hAnsi="Times New Roman" w:cs="Times New Roman"/>
                <w:sz w:val="24"/>
                <w:szCs w:val="24"/>
              </w:rPr>
              <w:t>Название меры поддержки</w:t>
            </w:r>
          </w:p>
        </w:tc>
        <w:tc>
          <w:tcPr>
            <w:tcW w:w="1947" w:type="dxa"/>
            <w:vAlign w:val="center"/>
          </w:tcPr>
          <w:p w:rsidR="00F73785" w:rsidRPr="00F73785" w:rsidRDefault="00F73785" w:rsidP="00F73785">
            <w:pPr>
              <w:jc w:val="center"/>
              <w:rPr>
                <w:rFonts w:ascii="Times New Roman" w:hAnsi="Times New Roman" w:cs="Times New Roman"/>
                <w:sz w:val="24"/>
                <w:szCs w:val="24"/>
              </w:rPr>
            </w:pPr>
            <w:r w:rsidRPr="00F73785">
              <w:rPr>
                <w:rFonts w:ascii="Times New Roman" w:hAnsi="Times New Roman" w:cs="Times New Roman"/>
                <w:sz w:val="24"/>
                <w:szCs w:val="24"/>
              </w:rPr>
              <w:t>Законодательный или иной нормативный акт</w:t>
            </w:r>
          </w:p>
        </w:tc>
        <w:tc>
          <w:tcPr>
            <w:tcW w:w="1953" w:type="dxa"/>
            <w:vAlign w:val="center"/>
          </w:tcPr>
          <w:p w:rsidR="00F73785" w:rsidRPr="00F73785" w:rsidRDefault="00F73785" w:rsidP="00F73785">
            <w:pPr>
              <w:jc w:val="center"/>
              <w:rPr>
                <w:rFonts w:ascii="Times New Roman" w:hAnsi="Times New Roman" w:cs="Times New Roman"/>
                <w:sz w:val="24"/>
                <w:szCs w:val="24"/>
              </w:rPr>
            </w:pPr>
            <w:r w:rsidRPr="00F73785">
              <w:rPr>
                <w:rFonts w:ascii="Times New Roman" w:hAnsi="Times New Roman" w:cs="Times New Roman"/>
                <w:sz w:val="24"/>
                <w:szCs w:val="24"/>
              </w:rPr>
              <w:t>Категории лиц, на которые распространяется мера</w:t>
            </w:r>
          </w:p>
        </w:tc>
        <w:tc>
          <w:tcPr>
            <w:tcW w:w="1908" w:type="dxa"/>
            <w:vAlign w:val="center"/>
          </w:tcPr>
          <w:p w:rsidR="00F73785" w:rsidRPr="00F73785" w:rsidRDefault="00F73785" w:rsidP="00F73785">
            <w:pPr>
              <w:jc w:val="center"/>
              <w:rPr>
                <w:rFonts w:ascii="Times New Roman" w:hAnsi="Times New Roman" w:cs="Times New Roman"/>
                <w:sz w:val="24"/>
                <w:szCs w:val="24"/>
              </w:rPr>
            </w:pPr>
            <w:r w:rsidRPr="00F73785">
              <w:rPr>
                <w:rFonts w:ascii="Times New Roman" w:hAnsi="Times New Roman" w:cs="Times New Roman"/>
                <w:sz w:val="24"/>
                <w:szCs w:val="24"/>
              </w:rPr>
              <w:t>Направления использования «регионального материнского капитала»</w:t>
            </w:r>
          </w:p>
        </w:tc>
        <w:tc>
          <w:tcPr>
            <w:tcW w:w="1838" w:type="dxa"/>
            <w:vAlign w:val="center"/>
          </w:tcPr>
          <w:p w:rsidR="00F73785" w:rsidRPr="00F73785" w:rsidRDefault="00F73785" w:rsidP="00F73785">
            <w:pPr>
              <w:jc w:val="center"/>
              <w:rPr>
                <w:rFonts w:ascii="Times New Roman" w:hAnsi="Times New Roman" w:cs="Times New Roman"/>
                <w:sz w:val="24"/>
                <w:szCs w:val="24"/>
              </w:rPr>
            </w:pPr>
            <w:r w:rsidRPr="00F73785">
              <w:rPr>
                <w:rFonts w:ascii="Times New Roman" w:hAnsi="Times New Roman" w:cs="Times New Roman"/>
                <w:sz w:val="24"/>
                <w:szCs w:val="24"/>
              </w:rPr>
              <w:t>Размер</w:t>
            </w:r>
          </w:p>
        </w:tc>
        <w:tc>
          <w:tcPr>
            <w:tcW w:w="2741" w:type="dxa"/>
            <w:vAlign w:val="center"/>
          </w:tcPr>
          <w:p w:rsidR="00F73785" w:rsidRPr="00F73785" w:rsidRDefault="00F73785" w:rsidP="00F73785">
            <w:pPr>
              <w:jc w:val="center"/>
              <w:rPr>
                <w:rFonts w:ascii="Times New Roman" w:hAnsi="Times New Roman" w:cs="Times New Roman"/>
                <w:sz w:val="24"/>
                <w:szCs w:val="24"/>
              </w:rPr>
            </w:pPr>
            <w:r w:rsidRPr="00F73785">
              <w:rPr>
                <w:rFonts w:ascii="Times New Roman" w:hAnsi="Times New Roman" w:cs="Times New Roman"/>
                <w:sz w:val="24"/>
                <w:szCs w:val="24"/>
              </w:rPr>
              <w:t>Механизм получения</w:t>
            </w:r>
          </w:p>
        </w:tc>
        <w:tc>
          <w:tcPr>
            <w:tcW w:w="1855" w:type="dxa"/>
            <w:vAlign w:val="center"/>
          </w:tcPr>
          <w:p w:rsidR="00F73785" w:rsidRPr="00F73785" w:rsidRDefault="002572D2" w:rsidP="002572D2">
            <w:pPr>
              <w:jc w:val="center"/>
              <w:rPr>
                <w:rFonts w:ascii="Times New Roman" w:hAnsi="Times New Roman" w:cs="Times New Roman"/>
                <w:sz w:val="24"/>
                <w:szCs w:val="24"/>
              </w:rPr>
            </w:pPr>
            <w:r>
              <w:rPr>
                <w:rFonts w:ascii="Times New Roman" w:hAnsi="Times New Roman" w:cs="Times New Roman"/>
                <w:sz w:val="24"/>
                <w:szCs w:val="24"/>
              </w:rPr>
              <w:t>П</w:t>
            </w:r>
            <w:r w:rsidR="00F73785" w:rsidRPr="00F73785">
              <w:rPr>
                <w:rFonts w:ascii="Times New Roman" w:hAnsi="Times New Roman" w:cs="Times New Roman"/>
                <w:sz w:val="24"/>
                <w:szCs w:val="24"/>
              </w:rPr>
              <w:t>римечания</w:t>
            </w:r>
          </w:p>
        </w:tc>
      </w:tr>
      <w:tr w:rsidR="00F73785" w:rsidTr="00CE7AB4">
        <w:tc>
          <w:tcPr>
            <w:tcW w:w="1459" w:type="dxa"/>
          </w:tcPr>
          <w:p w:rsidR="00F73785" w:rsidRPr="0040657C" w:rsidRDefault="0040657C" w:rsidP="0040657C">
            <w:pPr>
              <w:jc w:val="center"/>
              <w:rPr>
                <w:rFonts w:ascii="Times New Roman" w:hAnsi="Times New Roman" w:cs="Times New Roman"/>
                <w:sz w:val="24"/>
                <w:szCs w:val="24"/>
              </w:rPr>
            </w:pPr>
            <w:r w:rsidRPr="0040657C">
              <w:rPr>
                <w:rFonts w:ascii="Times New Roman" w:hAnsi="Times New Roman" w:cs="Times New Roman"/>
                <w:sz w:val="24"/>
                <w:szCs w:val="24"/>
              </w:rPr>
              <w:t>Ханты-Мансийский автономный округ – Югра</w:t>
            </w:r>
          </w:p>
        </w:tc>
        <w:tc>
          <w:tcPr>
            <w:tcW w:w="1303" w:type="dxa"/>
          </w:tcPr>
          <w:p w:rsidR="00F73785" w:rsidRPr="0040657C" w:rsidRDefault="0040657C" w:rsidP="0040657C">
            <w:pPr>
              <w:jc w:val="center"/>
              <w:rPr>
                <w:rFonts w:ascii="Times New Roman" w:hAnsi="Times New Roman" w:cs="Times New Roman"/>
                <w:sz w:val="24"/>
                <w:szCs w:val="24"/>
              </w:rPr>
            </w:pPr>
            <w:r w:rsidRPr="0040657C">
              <w:rPr>
                <w:rFonts w:ascii="Times New Roman" w:hAnsi="Times New Roman" w:cs="Times New Roman"/>
                <w:sz w:val="24"/>
                <w:szCs w:val="24"/>
              </w:rPr>
              <w:t>Югорский семейный капитал</w:t>
            </w:r>
          </w:p>
        </w:tc>
        <w:tc>
          <w:tcPr>
            <w:tcW w:w="1947" w:type="dxa"/>
          </w:tcPr>
          <w:p w:rsidR="00F73785" w:rsidRPr="0040657C" w:rsidRDefault="0040657C" w:rsidP="0040657C">
            <w:pPr>
              <w:jc w:val="both"/>
              <w:rPr>
                <w:rFonts w:ascii="Times New Roman" w:hAnsi="Times New Roman" w:cs="Times New Roman"/>
                <w:sz w:val="24"/>
                <w:szCs w:val="24"/>
              </w:rPr>
            </w:pPr>
            <w:r w:rsidRPr="0040657C">
              <w:rPr>
                <w:rFonts w:ascii="Times New Roman" w:hAnsi="Times New Roman" w:cs="Times New Roman"/>
                <w:sz w:val="24"/>
                <w:szCs w:val="24"/>
              </w:rPr>
              <w:t xml:space="preserve">Закон Ханты-Мансийского автономного округа – Югры от 28.10.2011 №100-оз «О дополнительных мерах поддержки семей, имеющих детей, в Ханты-Мансийском автономном округе </w:t>
            </w:r>
            <w:r>
              <w:rPr>
                <w:rFonts w:ascii="Times New Roman" w:hAnsi="Times New Roman" w:cs="Times New Roman"/>
                <w:sz w:val="24"/>
                <w:szCs w:val="24"/>
              </w:rPr>
              <w:t>–</w:t>
            </w:r>
            <w:r w:rsidRPr="0040657C">
              <w:rPr>
                <w:rFonts w:ascii="Times New Roman" w:hAnsi="Times New Roman" w:cs="Times New Roman"/>
                <w:sz w:val="24"/>
                <w:szCs w:val="24"/>
              </w:rPr>
              <w:t xml:space="preserve"> Югре</w:t>
            </w:r>
            <w:r>
              <w:rPr>
                <w:rFonts w:ascii="Times New Roman" w:hAnsi="Times New Roman" w:cs="Times New Roman"/>
                <w:sz w:val="24"/>
                <w:szCs w:val="24"/>
              </w:rPr>
              <w:t>»</w:t>
            </w:r>
          </w:p>
        </w:tc>
        <w:tc>
          <w:tcPr>
            <w:tcW w:w="1953" w:type="dxa"/>
          </w:tcPr>
          <w:p w:rsidR="0040657C" w:rsidRDefault="0040657C" w:rsidP="0040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40657C">
              <w:rPr>
                <w:rFonts w:ascii="Times New Roman" w:eastAsia="Times New Roman" w:hAnsi="Times New Roman" w:cs="Times New Roman"/>
                <w:sz w:val="24"/>
                <w:szCs w:val="24"/>
                <w:lang w:eastAsia="ru-RU"/>
              </w:rPr>
              <w:t>женщин</w:t>
            </w:r>
            <w:r>
              <w:rPr>
                <w:rFonts w:ascii="Times New Roman" w:eastAsia="Times New Roman" w:hAnsi="Times New Roman" w:cs="Times New Roman"/>
                <w:sz w:val="24"/>
                <w:szCs w:val="24"/>
                <w:lang w:eastAsia="ru-RU"/>
              </w:rPr>
              <w:t>ы</w:t>
            </w:r>
            <w:r w:rsidRPr="0040657C">
              <w:rPr>
                <w:rFonts w:ascii="Times New Roman" w:eastAsia="Times New Roman" w:hAnsi="Times New Roman" w:cs="Times New Roman"/>
                <w:sz w:val="24"/>
                <w:szCs w:val="24"/>
                <w:lang w:eastAsia="ru-RU"/>
              </w:rPr>
              <w:t>, родивши</w:t>
            </w:r>
            <w:r>
              <w:rPr>
                <w:rFonts w:ascii="Times New Roman" w:eastAsia="Times New Roman" w:hAnsi="Times New Roman" w:cs="Times New Roman"/>
                <w:sz w:val="24"/>
                <w:szCs w:val="24"/>
                <w:lang w:eastAsia="ru-RU"/>
              </w:rPr>
              <w:t>е</w:t>
            </w:r>
            <w:r w:rsidRPr="0040657C">
              <w:rPr>
                <w:rFonts w:ascii="Times New Roman" w:eastAsia="Times New Roman" w:hAnsi="Times New Roman" w:cs="Times New Roman"/>
                <w:sz w:val="24"/>
                <w:szCs w:val="24"/>
                <w:lang w:eastAsia="ru-RU"/>
              </w:rPr>
              <w:t xml:space="preserve"> (усыновивши</w:t>
            </w:r>
            <w:r>
              <w:rPr>
                <w:rFonts w:ascii="Times New Roman" w:eastAsia="Times New Roman" w:hAnsi="Times New Roman" w:cs="Times New Roman"/>
                <w:sz w:val="24"/>
                <w:szCs w:val="24"/>
                <w:lang w:eastAsia="ru-RU"/>
              </w:rPr>
              <w:t>е</w:t>
            </w:r>
            <w:r w:rsidRPr="0040657C">
              <w:rPr>
                <w:rFonts w:ascii="Times New Roman" w:eastAsia="Times New Roman" w:hAnsi="Times New Roman" w:cs="Times New Roman"/>
                <w:sz w:val="24"/>
                <w:szCs w:val="24"/>
                <w:lang w:eastAsia="ru-RU"/>
              </w:rPr>
              <w:t xml:space="preserve">) третьего ребенка или последующих детей начиная с </w:t>
            </w:r>
            <w:r>
              <w:rPr>
                <w:rFonts w:ascii="Times New Roman" w:eastAsia="Times New Roman" w:hAnsi="Times New Roman" w:cs="Times New Roman"/>
                <w:sz w:val="24"/>
                <w:szCs w:val="24"/>
                <w:lang w:eastAsia="ru-RU"/>
              </w:rPr>
              <w:t xml:space="preserve"> </w:t>
            </w:r>
            <w:r w:rsidRPr="0040657C">
              <w:rPr>
                <w:rFonts w:ascii="Times New Roman" w:eastAsia="Times New Roman" w:hAnsi="Times New Roman" w:cs="Times New Roman"/>
                <w:sz w:val="24"/>
                <w:szCs w:val="24"/>
                <w:lang w:eastAsia="ru-RU"/>
              </w:rPr>
              <w:t>1 января 2012 года по 31 декабря 2019 года;</w:t>
            </w:r>
          </w:p>
          <w:p w:rsidR="0040657C" w:rsidRDefault="0040657C" w:rsidP="0040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r w:rsidRPr="0040657C">
              <w:rPr>
                <w:rFonts w:ascii="Times New Roman" w:eastAsia="Times New Roman" w:hAnsi="Times New Roman" w:cs="Times New Roman"/>
                <w:sz w:val="24"/>
                <w:szCs w:val="24"/>
                <w:lang w:eastAsia="ru-RU"/>
              </w:rPr>
              <w:t>2) мужчин</w:t>
            </w:r>
            <w:r>
              <w:rPr>
                <w:rFonts w:ascii="Times New Roman" w:eastAsia="Times New Roman" w:hAnsi="Times New Roman" w:cs="Times New Roman"/>
                <w:sz w:val="24"/>
                <w:szCs w:val="24"/>
                <w:lang w:eastAsia="ru-RU"/>
              </w:rPr>
              <w:t>ы, являющие</w:t>
            </w:r>
            <w:r w:rsidRPr="0040657C">
              <w:rPr>
                <w:rFonts w:ascii="Times New Roman" w:eastAsia="Times New Roman" w:hAnsi="Times New Roman" w:cs="Times New Roman"/>
                <w:sz w:val="24"/>
                <w:szCs w:val="24"/>
                <w:lang w:eastAsia="ru-RU"/>
              </w:rPr>
              <w:t xml:space="preserve">ся единственными усыновителями третьего ребенка или </w:t>
            </w:r>
            <w:proofErr w:type="gramStart"/>
            <w:r w:rsidRPr="0040657C">
              <w:rPr>
                <w:rFonts w:ascii="Times New Roman" w:eastAsia="Times New Roman" w:hAnsi="Times New Roman" w:cs="Times New Roman"/>
                <w:sz w:val="24"/>
                <w:szCs w:val="24"/>
                <w:lang w:eastAsia="ru-RU"/>
              </w:rPr>
              <w:t>последующих</w:t>
            </w:r>
            <w:proofErr w:type="gramEnd"/>
            <w:r w:rsidRPr="0040657C">
              <w:rPr>
                <w:rFonts w:ascii="Times New Roman" w:eastAsia="Times New Roman" w:hAnsi="Times New Roman" w:cs="Times New Roman"/>
                <w:sz w:val="24"/>
                <w:szCs w:val="24"/>
                <w:lang w:eastAsia="ru-RU"/>
              </w:rPr>
              <w:t xml:space="preserve"> детей, если </w:t>
            </w:r>
            <w:r w:rsidRPr="0040657C">
              <w:rPr>
                <w:rFonts w:ascii="Times New Roman" w:eastAsia="Times New Roman" w:hAnsi="Times New Roman" w:cs="Times New Roman"/>
                <w:sz w:val="24"/>
                <w:szCs w:val="24"/>
                <w:lang w:eastAsia="ru-RU"/>
              </w:rPr>
              <w:lastRenderedPageBreak/>
              <w:t>решение суда об усыновлении вступило в законную силу начиная с 1 января 2012 года по 31 декабря 2019 года;</w:t>
            </w:r>
          </w:p>
          <w:p w:rsidR="0040657C" w:rsidRDefault="0040657C" w:rsidP="0040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r w:rsidRPr="0040657C">
              <w:rPr>
                <w:rFonts w:ascii="Times New Roman" w:eastAsia="Times New Roman" w:hAnsi="Times New Roman" w:cs="Times New Roman"/>
                <w:sz w:val="24"/>
                <w:szCs w:val="24"/>
                <w:lang w:eastAsia="ru-RU"/>
              </w:rPr>
              <w:t>3) женщин</w:t>
            </w:r>
            <w:r>
              <w:rPr>
                <w:rFonts w:ascii="Times New Roman" w:eastAsia="Times New Roman" w:hAnsi="Times New Roman" w:cs="Times New Roman"/>
                <w:sz w:val="24"/>
                <w:szCs w:val="24"/>
                <w:lang w:eastAsia="ru-RU"/>
              </w:rPr>
              <w:t>ы</w:t>
            </w:r>
            <w:r w:rsidRPr="0040657C">
              <w:rPr>
                <w:rFonts w:ascii="Times New Roman" w:eastAsia="Times New Roman" w:hAnsi="Times New Roman" w:cs="Times New Roman"/>
                <w:sz w:val="24"/>
                <w:szCs w:val="24"/>
                <w:lang w:eastAsia="ru-RU"/>
              </w:rPr>
              <w:t>, родивши</w:t>
            </w:r>
            <w:r>
              <w:rPr>
                <w:rFonts w:ascii="Times New Roman" w:eastAsia="Times New Roman" w:hAnsi="Times New Roman" w:cs="Times New Roman"/>
                <w:sz w:val="24"/>
                <w:szCs w:val="24"/>
                <w:lang w:eastAsia="ru-RU"/>
              </w:rPr>
              <w:t>е (усыновившие</w:t>
            </w:r>
            <w:r w:rsidRPr="0040657C">
              <w:rPr>
                <w:rFonts w:ascii="Times New Roman" w:eastAsia="Times New Roman" w:hAnsi="Times New Roman" w:cs="Times New Roman"/>
                <w:sz w:val="24"/>
                <w:szCs w:val="24"/>
                <w:lang w:eastAsia="ru-RU"/>
              </w:rPr>
              <w:t xml:space="preserve">) третьего ребенка или последующих детей начиная с </w:t>
            </w:r>
            <w:r>
              <w:rPr>
                <w:rFonts w:ascii="Times New Roman" w:eastAsia="Times New Roman" w:hAnsi="Times New Roman" w:cs="Times New Roman"/>
                <w:sz w:val="24"/>
                <w:szCs w:val="24"/>
                <w:lang w:eastAsia="ru-RU"/>
              </w:rPr>
              <w:t xml:space="preserve"> </w:t>
            </w:r>
            <w:r w:rsidRPr="0040657C">
              <w:rPr>
                <w:rFonts w:ascii="Times New Roman" w:eastAsia="Times New Roman" w:hAnsi="Times New Roman" w:cs="Times New Roman"/>
                <w:sz w:val="24"/>
                <w:szCs w:val="24"/>
                <w:lang w:eastAsia="ru-RU"/>
              </w:rPr>
              <w:t>1 января 2020 года;</w:t>
            </w:r>
          </w:p>
          <w:p w:rsidR="0040657C" w:rsidRPr="0040657C" w:rsidRDefault="0040657C" w:rsidP="0040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r w:rsidRPr="0040657C">
              <w:rPr>
                <w:rFonts w:ascii="Times New Roman" w:eastAsia="Times New Roman" w:hAnsi="Times New Roman" w:cs="Times New Roman"/>
                <w:sz w:val="24"/>
                <w:szCs w:val="24"/>
                <w:lang w:eastAsia="ru-RU"/>
              </w:rPr>
              <w:t>4) мужчин</w:t>
            </w:r>
            <w:r>
              <w:rPr>
                <w:rFonts w:ascii="Times New Roman" w:eastAsia="Times New Roman" w:hAnsi="Times New Roman" w:cs="Times New Roman"/>
                <w:sz w:val="24"/>
                <w:szCs w:val="24"/>
                <w:lang w:eastAsia="ru-RU"/>
              </w:rPr>
              <w:t>ы, являющие</w:t>
            </w:r>
            <w:r w:rsidRPr="0040657C">
              <w:rPr>
                <w:rFonts w:ascii="Times New Roman" w:eastAsia="Times New Roman" w:hAnsi="Times New Roman" w:cs="Times New Roman"/>
                <w:sz w:val="24"/>
                <w:szCs w:val="24"/>
                <w:lang w:eastAsia="ru-RU"/>
              </w:rPr>
              <w:t xml:space="preserve">ся единственными усыновителями третьего ребенка или </w:t>
            </w:r>
            <w:proofErr w:type="gramStart"/>
            <w:r w:rsidRPr="0040657C">
              <w:rPr>
                <w:rFonts w:ascii="Times New Roman" w:eastAsia="Times New Roman" w:hAnsi="Times New Roman" w:cs="Times New Roman"/>
                <w:sz w:val="24"/>
                <w:szCs w:val="24"/>
                <w:lang w:eastAsia="ru-RU"/>
              </w:rPr>
              <w:t>последующих</w:t>
            </w:r>
            <w:proofErr w:type="gramEnd"/>
            <w:r w:rsidRPr="0040657C">
              <w:rPr>
                <w:rFonts w:ascii="Times New Roman" w:eastAsia="Times New Roman" w:hAnsi="Times New Roman" w:cs="Times New Roman"/>
                <w:sz w:val="24"/>
                <w:szCs w:val="24"/>
                <w:lang w:eastAsia="ru-RU"/>
              </w:rPr>
              <w:t xml:space="preserve"> детей, если решение суда об усыновлении вступило в законную силу начиная с </w:t>
            </w:r>
            <w:r>
              <w:rPr>
                <w:rFonts w:ascii="Times New Roman" w:eastAsia="Times New Roman" w:hAnsi="Times New Roman" w:cs="Times New Roman"/>
                <w:sz w:val="24"/>
                <w:szCs w:val="24"/>
                <w:lang w:eastAsia="ru-RU"/>
              </w:rPr>
              <w:t xml:space="preserve">                   1 января 2020 года</w:t>
            </w:r>
          </w:p>
          <w:p w:rsidR="00F73785" w:rsidRDefault="00F73785"/>
        </w:tc>
        <w:tc>
          <w:tcPr>
            <w:tcW w:w="1908" w:type="dxa"/>
          </w:tcPr>
          <w:p w:rsidR="00564BFC" w:rsidRDefault="00564BFC" w:rsidP="00564BFC">
            <w:pPr>
              <w:pStyle w:val="HTML"/>
              <w:jc w:val="both"/>
              <w:rPr>
                <w:rFonts w:ascii="Verdana" w:hAnsi="Verdana"/>
                <w:sz w:val="21"/>
                <w:szCs w:val="21"/>
              </w:rPr>
            </w:pPr>
            <w:r>
              <w:rPr>
                <w:rFonts w:ascii="Times New Roman" w:hAnsi="Times New Roman" w:cs="Times New Roman"/>
                <w:sz w:val="24"/>
                <w:szCs w:val="24"/>
              </w:rPr>
              <w:lastRenderedPageBreak/>
              <w:t>1) улучшение жилищных условий;</w:t>
            </w:r>
          </w:p>
          <w:p w:rsidR="00564BFC" w:rsidRDefault="00564BFC" w:rsidP="00564BFC">
            <w:pPr>
              <w:pStyle w:val="HTML"/>
              <w:jc w:val="both"/>
              <w:rPr>
                <w:rFonts w:ascii="Verdana" w:hAnsi="Verdana"/>
                <w:sz w:val="21"/>
                <w:szCs w:val="21"/>
              </w:rPr>
            </w:pPr>
            <w:r>
              <w:rPr>
                <w:rFonts w:ascii="Times New Roman" w:hAnsi="Times New Roman" w:cs="Times New Roman"/>
                <w:sz w:val="24"/>
                <w:szCs w:val="24"/>
              </w:rPr>
              <w:t>2) получение ребенком (детьми), родителями (усыновителями) образования;</w:t>
            </w:r>
          </w:p>
          <w:p w:rsidR="00564BFC" w:rsidRDefault="00564BFC" w:rsidP="00564BFC">
            <w:pPr>
              <w:pStyle w:val="HTML"/>
              <w:jc w:val="both"/>
              <w:rPr>
                <w:rFonts w:ascii="Verdana" w:hAnsi="Verdana"/>
                <w:sz w:val="21"/>
                <w:szCs w:val="21"/>
              </w:rPr>
            </w:pPr>
            <w:r>
              <w:rPr>
                <w:rFonts w:ascii="Times New Roman" w:hAnsi="Times New Roman" w:cs="Times New Roman"/>
                <w:sz w:val="24"/>
                <w:szCs w:val="24"/>
              </w:rPr>
              <w:t>3) получение ребенком (детьми), родителями (усыновителями) медицинской помощи и иных сопутствующих услуг, связанных с ее получением;</w:t>
            </w:r>
          </w:p>
          <w:p w:rsidR="00564BFC" w:rsidRDefault="00564BFC" w:rsidP="00564BFC">
            <w:pPr>
              <w:pStyle w:val="HTML"/>
              <w:jc w:val="both"/>
              <w:rPr>
                <w:rFonts w:ascii="Verdana" w:hAnsi="Verdana"/>
                <w:sz w:val="21"/>
                <w:szCs w:val="21"/>
              </w:rPr>
            </w:pPr>
            <w:r>
              <w:rPr>
                <w:rFonts w:ascii="Times New Roman" w:hAnsi="Times New Roman" w:cs="Times New Roman"/>
                <w:sz w:val="24"/>
                <w:szCs w:val="24"/>
              </w:rPr>
              <w:lastRenderedPageBreak/>
              <w:t>4) приобретение транспортного средства;</w:t>
            </w:r>
          </w:p>
          <w:p w:rsidR="00564BFC" w:rsidRDefault="00564BFC" w:rsidP="00564BFC">
            <w:pPr>
              <w:pStyle w:val="HTML"/>
              <w:jc w:val="both"/>
              <w:rPr>
                <w:rFonts w:ascii="Verdana" w:hAnsi="Verdana"/>
                <w:sz w:val="21"/>
                <w:szCs w:val="21"/>
              </w:rPr>
            </w:pPr>
            <w:r>
              <w:rPr>
                <w:rFonts w:ascii="Times New Roman" w:hAnsi="Times New Roman" w:cs="Times New Roman"/>
                <w:sz w:val="24"/>
                <w:szCs w:val="24"/>
              </w:rPr>
              <w:t>5) получение единовременной выплаты (до 31.12.2021)</w:t>
            </w:r>
          </w:p>
          <w:p w:rsidR="00F73785" w:rsidRDefault="00F73785"/>
        </w:tc>
        <w:tc>
          <w:tcPr>
            <w:tcW w:w="1838" w:type="dxa"/>
          </w:tcPr>
          <w:p w:rsidR="00FC0456" w:rsidRDefault="00564BFC" w:rsidP="00FC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1" w:name="p93"/>
            <w:bookmarkEnd w:id="1"/>
            <w:r w:rsidRPr="00FC0456">
              <w:rPr>
                <w:rFonts w:ascii="Times New Roman" w:hAnsi="Times New Roman" w:cs="Times New Roman"/>
                <w:sz w:val="24"/>
                <w:szCs w:val="24"/>
              </w:rPr>
              <w:lastRenderedPageBreak/>
              <w:t>1) 116 092 рубля</w:t>
            </w:r>
            <w:r w:rsidR="00FC0456">
              <w:rPr>
                <w:rFonts w:ascii="Times New Roman" w:hAnsi="Times New Roman" w:cs="Times New Roman"/>
                <w:sz w:val="24"/>
                <w:szCs w:val="24"/>
              </w:rPr>
              <w:t xml:space="preserve"> </w:t>
            </w:r>
            <w:r w:rsidR="00AA1D07">
              <w:rPr>
                <w:rFonts w:ascii="Times New Roman" w:hAnsi="Times New Roman" w:cs="Times New Roman"/>
                <w:sz w:val="24"/>
                <w:szCs w:val="24"/>
              </w:rPr>
              <w:t xml:space="preserve">- </w:t>
            </w:r>
            <w:r w:rsidR="00FC0456">
              <w:rPr>
                <w:rFonts w:ascii="Times New Roman" w:hAnsi="Times New Roman" w:cs="Times New Roman"/>
                <w:sz w:val="24"/>
                <w:szCs w:val="24"/>
              </w:rPr>
              <w:t>для:</w:t>
            </w:r>
          </w:p>
          <w:p w:rsidR="00FC0456" w:rsidRDefault="00FC0456" w:rsidP="00FC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40657C">
              <w:rPr>
                <w:rFonts w:ascii="Times New Roman" w:eastAsia="Times New Roman" w:hAnsi="Times New Roman" w:cs="Times New Roman"/>
                <w:sz w:val="24"/>
                <w:szCs w:val="24"/>
                <w:lang w:eastAsia="ru-RU"/>
              </w:rPr>
              <w:t>женщин, родивши</w:t>
            </w:r>
            <w:r>
              <w:rPr>
                <w:rFonts w:ascii="Times New Roman" w:eastAsia="Times New Roman" w:hAnsi="Times New Roman" w:cs="Times New Roman"/>
                <w:sz w:val="24"/>
                <w:szCs w:val="24"/>
                <w:lang w:eastAsia="ru-RU"/>
              </w:rPr>
              <w:t>х</w:t>
            </w:r>
            <w:r w:rsidRPr="0040657C">
              <w:rPr>
                <w:rFonts w:ascii="Times New Roman" w:eastAsia="Times New Roman" w:hAnsi="Times New Roman" w:cs="Times New Roman"/>
                <w:sz w:val="24"/>
                <w:szCs w:val="24"/>
                <w:lang w:eastAsia="ru-RU"/>
              </w:rPr>
              <w:t xml:space="preserve"> (усыновивши</w:t>
            </w:r>
            <w:r>
              <w:rPr>
                <w:rFonts w:ascii="Times New Roman" w:eastAsia="Times New Roman" w:hAnsi="Times New Roman" w:cs="Times New Roman"/>
                <w:sz w:val="24"/>
                <w:szCs w:val="24"/>
                <w:lang w:eastAsia="ru-RU"/>
              </w:rPr>
              <w:t>х</w:t>
            </w:r>
            <w:r w:rsidRPr="0040657C">
              <w:rPr>
                <w:rFonts w:ascii="Times New Roman" w:eastAsia="Times New Roman" w:hAnsi="Times New Roman" w:cs="Times New Roman"/>
                <w:sz w:val="24"/>
                <w:szCs w:val="24"/>
                <w:lang w:eastAsia="ru-RU"/>
              </w:rPr>
              <w:t xml:space="preserve">) третьего ребенка или последующих детей начиная с </w:t>
            </w:r>
            <w:r>
              <w:rPr>
                <w:rFonts w:ascii="Times New Roman" w:eastAsia="Times New Roman" w:hAnsi="Times New Roman" w:cs="Times New Roman"/>
                <w:sz w:val="24"/>
                <w:szCs w:val="24"/>
                <w:lang w:eastAsia="ru-RU"/>
              </w:rPr>
              <w:t xml:space="preserve"> </w:t>
            </w:r>
            <w:r w:rsidRPr="0040657C">
              <w:rPr>
                <w:rFonts w:ascii="Times New Roman" w:eastAsia="Times New Roman" w:hAnsi="Times New Roman" w:cs="Times New Roman"/>
                <w:sz w:val="24"/>
                <w:szCs w:val="24"/>
                <w:lang w:eastAsia="ru-RU"/>
              </w:rPr>
              <w:t>1 января 2012 года по 31 декабря 2019 года;</w:t>
            </w:r>
          </w:p>
          <w:p w:rsidR="00FC0456" w:rsidRDefault="00FC0456" w:rsidP="00FC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r w:rsidRPr="0040657C">
              <w:rPr>
                <w:rFonts w:ascii="Times New Roman" w:eastAsia="Times New Roman" w:hAnsi="Times New Roman" w:cs="Times New Roman"/>
                <w:sz w:val="24"/>
                <w:szCs w:val="24"/>
                <w:lang w:eastAsia="ru-RU"/>
              </w:rPr>
              <w:t>мужчин</w:t>
            </w:r>
            <w:r>
              <w:rPr>
                <w:rFonts w:ascii="Times New Roman" w:eastAsia="Times New Roman" w:hAnsi="Times New Roman" w:cs="Times New Roman"/>
                <w:sz w:val="24"/>
                <w:szCs w:val="24"/>
                <w:lang w:eastAsia="ru-RU"/>
              </w:rPr>
              <w:t>, являющих</w:t>
            </w:r>
            <w:r w:rsidRPr="0040657C">
              <w:rPr>
                <w:rFonts w:ascii="Times New Roman" w:eastAsia="Times New Roman" w:hAnsi="Times New Roman" w:cs="Times New Roman"/>
                <w:sz w:val="24"/>
                <w:szCs w:val="24"/>
                <w:lang w:eastAsia="ru-RU"/>
              </w:rPr>
              <w:t xml:space="preserve">ся единственными усыновителями третьего ребенка или </w:t>
            </w:r>
            <w:r w:rsidRPr="0040657C">
              <w:rPr>
                <w:rFonts w:ascii="Times New Roman" w:eastAsia="Times New Roman" w:hAnsi="Times New Roman" w:cs="Times New Roman"/>
                <w:sz w:val="24"/>
                <w:szCs w:val="24"/>
                <w:lang w:eastAsia="ru-RU"/>
              </w:rPr>
              <w:lastRenderedPageBreak/>
              <w:t xml:space="preserve">последующих детей, если решение суда об усыновлении </w:t>
            </w:r>
            <w:proofErr w:type="gramStart"/>
            <w:r w:rsidRPr="0040657C">
              <w:rPr>
                <w:rFonts w:ascii="Times New Roman" w:eastAsia="Times New Roman" w:hAnsi="Times New Roman" w:cs="Times New Roman"/>
                <w:sz w:val="24"/>
                <w:szCs w:val="24"/>
                <w:lang w:eastAsia="ru-RU"/>
              </w:rPr>
              <w:t>вступило в законную силу начиная</w:t>
            </w:r>
            <w:proofErr w:type="gramEnd"/>
            <w:r w:rsidRPr="0040657C">
              <w:rPr>
                <w:rFonts w:ascii="Times New Roman" w:eastAsia="Times New Roman" w:hAnsi="Times New Roman" w:cs="Times New Roman"/>
                <w:sz w:val="24"/>
                <w:szCs w:val="24"/>
                <w:lang w:eastAsia="ru-RU"/>
              </w:rPr>
              <w:t xml:space="preserve"> с 1 января 2012 года по 31 декабря 2019 года;</w:t>
            </w:r>
          </w:p>
          <w:p w:rsidR="00FC0456" w:rsidRDefault="00FC0456" w:rsidP="00FC0456">
            <w:pPr>
              <w:pStyle w:val="HTML"/>
              <w:jc w:val="both"/>
              <w:rPr>
                <w:rFonts w:ascii="Times New Roman" w:hAnsi="Times New Roman" w:cs="Times New Roman"/>
                <w:sz w:val="24"/>
                <w:szCs w:val="24"/>
              </w:rPr>
            </w:pPr>
            <w:bookmarkStart w:id="2" w:name="p94"/>
            <w:bookmarkEnd w:id="2"/>
            <w:r>
              <w:rPr>
                <w:rFonts w:ascii="Times New Roman" w:hAnsi="Times New Roman" w:cs="Times New Roman"/>
                <w:sz w:val="24"/>
                <w:szCs w:val="24"/>
              </w:rPr>
              <w:t>2) 150 000 рублей для:</w:t>
            </w:r>
          </w:p>
          <w:p w:rsidR="00FC0456" w:rsidRDefault="00FC0456" w:rsidP="00FC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r w:rsidRPr="0040657C">
              <w:rPr>
                <w:rFonts w:ascii="Times New Roman" w:eastAsia="Times New Roman" w:hAnsi="Times New Roman" w:cs="Times New Roman"/>
                <w:sz w:val="24"/>
                <w:szCs w:val="24"/>
                <w:lang w:eastAsia="ru-RU"/>
              </w:rPr>
              <w:t>женщин, родивши</w:t>
            </w:r>
            <w:r>
              <w:rPr>
                <w:rFonts w:ascii="Times New Roman" w:eastAsia="Times New Roman" w:hAnsi="Times New Roman" w:cs="Times New Roman"/>
                <w:sz w:val="24"/>
                <w:szCs w:val="24"/>
                <w:lang w:eastAsia="ru-RU"/>
              </w:rPr>
              <w:t>х (усыновивших</w:t>
            </w:r>
            <w:r w:rsidRPr="0040657C">
              <w:rPr>
                <w:rFonts w:ascii="Times New Roman" w:eastAsia="Times New Roman" w:hAnsi="Times New Roman" w:cs="Times New Roman"/>
                <w:sz w:val="24"/>
                <w:szCs w:val="24"/>
                <w:lang w:eastAsia="ru-RU"/>
              </w:rPr>
              <w:t xml:space="preserve">) третьего ребенка или последующих детей начиная с </w:t>
            </w:r>
            <w:r>
              <w:rPr>
                <w:rFonts w:ascii="Times New Roman" w:eastAsia="Times New Roman" w:hAnsi="Times New Roman" w:cs="Times New Roman"/>
                <w:sz w:val="24"/>
                <w:szCs w:val="24"/>
                <w:lang w:eastAsia="ru-RU"/>
              </w:rPr>
              <w:t xml:space="preserve"> </w:t>
            </w:r>
            <w:r w:rsidRPr="0040657C">
              <w:rPr>
                <w:rFonts w:ascii="Times New Roman" w:eastAsia="Times New Roman" w:hAnsi="Times New Roman" w:cs="Times New Roman"/>
                <w:sz w:val="24"/>
                <w:szCs w:val="24"/>
                <w:lang w:eastAsia="ru-RU"/>
              </w:rPr>
              <w:t>1 января 2020 года;</w:t>
            </w:r>
          </w:p>
          <w:p w:rsidR="00FC0456" w:rsidRDefault="00FC0456" w:rsidP="00FC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yellow"/>
              </w:rPr>
            </w:pPr>
            <w:r w:rsidRPr="0040657C">
              <w:rPr>
                <w:rFonts w:ascii="Times New Roman" w:eastAsia="Times New Roman" w:hAnsi="Times New Roman" w:cs="Times New Roman"/>
                <w:sz w:val="24"/>
                <w:szCs w:val="24"/>
                <w:lang w:eastAsia="ru-RU"/>
              </w:rPr>
              <w:t>мужчин</w:t>
            </w:r>
            <w:r>
              <w:rPr>
                <w:rFonts w:ascii="Times New Roman" w:eastAsia="Times New Roman" w:hAnsi="Times New Roman" w:cs="Times New Roman"/>
                <w:sz w:val="24"/>
                <w:szCs w:val="24"/>
                <w:lang w:eastAsia="ru-RU"/>
              </w:rPr>
              <w:t>, являющих</w:t>
            </w:r>
            <w:r w:rsidRPr="0040657C">
              <w:rPr>
                <w:rFonts w:ascii="Times New Roman" w:eastAsia="Times New Roman" w:hAnsi="Times New Roman" w:cs="Times New Roman"/>
                <w:sz w:val="24"/>
                <w:szCs w:val="24"/>
                <w:lang w:eastAsia="ru-RU"/>
              </w:rPr>
              <w:t xml:space="preserve">ся единственными усыновителями третьего ребенка или последующих детей, если решение суда об усыновлении </w:t>
            </w:r>
            <w:proofErr w:type="gramStart"/>
            <w:r w:rsidRPr="0040657C">
              <w:rPr>
                <w:rFonts w:ascii="Times New Roman" w:eastAsia="Times New Roman" w:hAnsi="Times New Roman" w:cs="Times New Roman"/>
                <w:sz w:val="24"/>
                <w:szCs w:val="24"/>
                <w:lang w:eastAsia="ru-RU"/>
              </w:rPr>
              <w:t xml:space="preserve">вступило в </w:t>
            </w:r>
            <w:r w:rsidRPr="0040657C">
              <w:rPr>
                <w:rFonts w:ascii="Times New Roman" w:eastAsia="Times New Roman" w:hAnsi="Times New Roman" w:cs="Times New Roman"/>
                <w:sz w:val="24"/>
                <w:szCs w:val="24"/>
                <w:lang w:eastAsia="ru-RU"/>
              </w:rPr>
              <w:lastRenderedPageBreak/>
              <w:t>законную силу начиная</w:t>
            </w:r>
            <w:proofErr w:type="gramEnd"/>
            <w:r w:rsidRPr="0040657C">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 xml:space="preserve">                   1 января 2020 года.</w:t>
            </w:r>
          </w:p>
          <w:p w:rsidR="00564BFC" w:rsidRDefault="00564BFC" w:rsidP="00FC0456">
            <w:pPr>
              <w:pStyle w:val="HTML"/>
              <w:jc w:val="both"/>
              <w:rPr>
                <w:rFonts w:ascii="Verdana" w:hAnsi="Verdana"/>
                <w:sz w:val="21"/>
                <w:szCs w:val="21"/>
              </w:rPr>
            </w:pPr>
            <w:r w:rsidRPr="00FC0456">
              <w:rPr>
                <w:rFonts w:ascii="Times New Roman" w:hAnsi="Times New Roman" w:cs="Times New Roman"/>
                <w:sz w:val="24"/>
                <w:szCs w:val="24"/>
              </w:rPr>
              <w:t xml:space="preserve">При усыновлении ребенка с 1 января 2020 года дополнительная мера поддержки предоставляется в размере </w:t>
            </w:r>
            <w:r w:rsidR="00FC0456">
              <w:rPr>
                <w:rFonts w:ascii="Times New Roman" w:hAnsi="Times New Roman" w:cs="Times New Roman"/>
                <w:sz w:val="24"/>
                <w:szCs w:val="24"/>
              </w:rPr>
              <w:t xml:space="preserve">               </w:t>
            </w:r>
            <w:r w:rsidRPr="00FC0456">
              <w:rPr>
                <w:rFonts w:ascii="Times New Roman" w:hAnsi="Times New Roman" w:cs="Times New Roman"/>
                <w:sz w:val="24"/>
                <w:szCs w:val="24"/>
              </w:rPr>
              <w:t>150 000 рублей</w:t>
            </w:r>
          </w:p>
          <w:p w:rsidR="00F73785" w:rsidRDefault="00F73785"/>
        </w:tc>
        <w:tc>
          <w:tcPr>
            <w:tcW w:w="2741" w:type="dxa"/>
          </w:tcPr>
          <w:p w:rsidR="008807AD" w:rsidRPr="00823C52" w:rsidRDefault="008807AD" w:rsidP="0088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 xml:space="preserve">Правила </w:t>
            </w:r>
            <w:r w:rsidRPr="00823C52">
              <w:rPr>
                <w:rFonts w:ascii="Times New Roman" w:eastAsia="Times New Roman" w:hAnsi="Times New Roman" w:cs="Times New Roman"/>
                <w:sz w:val="24"/>
                <w:szCs w:val="24"/>
                <w:lang w:eastAsia="ru-RU"/>
              </w:rPr>
              <w:t>подачи заявления о распоряжении, а также перечень документов, необходимых для реализации права распоряжения средствами (частью средств) Югорск</w:t>
            </w:r>
            <w:r>
              <w:rPr>
                <w:rFonts w:ascii="Times New Roman" w:eastAsia="Times New Roman" w:hAnsi="Times New Roman" w:cs="Times New Roman"/>
                <w:sz w:val="24"/>
                <w:szCs w:val="24"/>
                <w:lang w:eastAsia="ru-RU"/>
              </w:rPr>
              <w:t>ого семейного капитала, установлены постановлением</w:t>
            </w:r>
            <w:r w:rsidRPr="00823C52">
              <w:rPr>
                <w:rFonts w:ascii="Times New Roman" w:eastAsia="Times New Roman" w:hAnsi="Times New Roman" w:cs="Times New Roman"/>
                <w:sz w:val="24"/>
                <w:szCs w:val="24"/>
                <w:lang w:eastAsia="ru-RU"/>
              </w:rPr>
              <w:t xml:space="preserve"> Правительств</w:t>
            </w:r>
            <w:r>
              <w:rPr>
                <w:rFonts w:ascii="Times New Roman" w:eastAsia="Times New Roman" w:hAnsi="Times New Roman" w:cs="Times New Roman"/>
                <w:sz w:val="24"/>
                <w:szCs w:val="24"/>
                <w:lang w:eastAsia="ru-RU"/>
              </w:rPr>
              <w:t>а автономного округа</w:t>
            </w:r>
            <w:r>
              <w:rPr>
                <w:rStyle w:val="a8"/>
                <w:rFonts w:ascii="Times New Roman" w:eastAsia="Times New Roman" w:hAnsi="Times New Roman" w:cs="Times New Roman"/>
                <w:sz w:val="24"/>
                <w:szCs w:val="24"/>
                <w:lang w:eastAsia="ru-RU"/>
              </w:rPr>
              <w:footnoteReference w:id="1"/>
            </w:r>
          </w:p>
          <w:p w:rsidR="00CE7AB4" w:rsidRDefault="00CE7AB4" w:rsidP="00CE7AB4">
            <w:pPr>
              <w:rPr>
                <w:rFonts w:ascii="Times New Roman" w:hAnsi="Times New Roman" w:cs="Times New Roman"/>
                <w:sz w:val="24"/>
                <w:szCs w:val="24"/>
              </w:rPr>
            </w:pPr>
            <w:r>
              <w:rPr>
                <w:rFonts w:ascii="Times New Roman" w:hAnsi="Times New Roman" w:cs="Times New Roman"/>
                <w:sz w:val="24"/>
                <w:szCs w:val="24"/>
              </w:rPr>
              <w:t>Заявление на р</w:t>
            </w:r>
            <w:r w:rsidR="0015212B">
              <w:rPr>
                <w:rFonts w:ascii="Times New Roman" w:hAnsi="Times New Roman" w:cs="Times New Roman"/>
                <w:sz w:val="24"/>
                <w:szCs w:val="24"/>
              </w:rPr>
              <w:t xml:space="preserve">аспоряжение средствами (частью средств) Югорского семейного капитала </w:t>
            </w:r>
            <w:r>
              <w:rPr>
                <w:rFonts w:ascii="Times New Roman" w:hAnsi="Times New Roman" w:cs="Times New Roman"/>
                <w:sz w:val="24"/>
                <w:szCs w:val="24"/>
              </w:rPr>
              <w:t xml:space="preserve">с </w:t>
            </w:r>
            <w:r>
              <w:rPr>
                <w:rFonts w:ascii="Times New Roman" w:hAnsi="Times New Roman" w:cs="Times New Roman"/>
                <w:sz w:val="24"/>
                <w:szCs w:val="24"/>
              </w:rPr>
              <w:lastRenderedPageBreak/>
              <w:t>указанием</w:t>
            </w:r>
            <w:r w:rsidR="0015212B">
              <w:rPr>
                <w:rFonts w:ascii="Times New Roman" w:hAnsi="Times New Roman" w:cs="Times New Roman"/>
                <w:sz w:val="24"/>
                <w:szCs w:val="24"/>
              </w:rPr>
              <w:t xml:space="preserve"> направлени</w:t>
            </w:r>
            <w:r>
              <w:rPr>
                <w:rFonts w:ascii="Times New Roman" w:hAnsi="Times New Roman" w:cs="Times New Roman"/>
                <w:sz w:val="24"/>
                <w:szCs w:val="24"/>
              </w:rPr>
              <w:t>й</w:t>
            </w:r>
            <w:r w:rsidR="0015212B">
              <w:rPr>
                <w:rFonts w:ascii="Times New Roman" w:hAnsi="Times New Roman" w:cs="Times New Roman"/>
                <w:sz w:val="24"/>
                <w:szCs w:val="24"/>
              </w:rPr>
              <w:t xml:space="preserve"> использования средств (части средст</w:t>
            </w:r>
            <w:r>
              <w:rPr>
                <w:rFonts w:ascii="Times New Roman" w:hAnsi="Times New Roman" w:cs="Times New Roman"/>
                <w:sz w:val="24"/>
                <w:szCs w:val="24"/>
              </w:rPr>
              <w:t xml:space="preserve">в) Югорского семейного капитала может быть направлено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w:t>
            </w:r>
          </w:p>
          <w:p w:rsidR="00CE7AB4" w:rsidRPr="003F1A6A" w:rsidRDefault="00CE7AB4" w:rsidP="00CE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r w:rsidRPr="003F1A6A">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4"/>
                <w:szCs w:val="24"/>
                <w:lang w:eastAsia="ru-RU"/>
              </w:rPr>
              <w:t>;</w:t>
            </w:r>
          </w:p>
          <w:p w:rsidR="00CE7AB4" w:rsidRDefault="00CE7AB4" w:rsidP="00CE7AB4">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и муниципальных услуг;</w:t>
            </w:r>
          </w:p>
          <w:p w:rsidR="00CE7AB4" w:rsidRDefault="00CE7AB4" w:rsidP="00CE7AB4">
            <w:pPr>
              <w:pStyle w:val="HTML"/>
              <w:jc w:val="both"/>
              <w:rPr>
                <w:rFonts w:ascii="Verdana" w:hAnsi="Verdana"/>
                <w:sz w:val="21"/>
                <w:szCs w:val="21"/>
              </w:rPr>
            </w:pPr>
            <w:r>
              <w:rPr>
                <w:rFonts w:ascii="Times New Roman" w:hAnsi="Times New Roman" w:cs="Times New Roman"/>
                <w:sz w:val="24"/>
                <w:szCs w:val="24"/>
              </w:rPr>
              <w:t>почтовым отправлением в Центр социальных выплат по месту жительства (месту пребывания) заявителя</w:t>
            </w:r>
            <w:r w:rsidR="008807AD">
              <w:rPr>
                <w:rFonts w:ascii="Times New Roman" w:hAnsi="Times New Roman" w:cs="Times New Roman"/>
                <w:sz w:val="24"/>
                <w:szCs w:val="24"/>
              </w:rPr>
              <w:t>.</w:t>
            </w:r>
          </w:p>
          <w:p w:rsidR="00823C52" w:rsidRDefault="00823C52" w:rsidP="0088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55" w:type="dxa"/>
          </w:tcPr>
          <w:p w:rsidR="0029026C" w:rsidRDefault="0029026C" w:rsidP="0029026C">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Право на дополнительные меры поддержки возникает со дня рождения (усыновления) третьего ребенка или </w:t>
            </w:r>
            <w:proofErr w:type="gramStart"/>
            <w:r>
              <w:rPr>
                <w:rFonts w:ascii="Times New Roman" w:hAnsi="Times New Roman" w:cs="Times New Roman"/>
                <w:sz w:val="24"/>
                <w:szCs w:val="24"/>
              </w:rPr>
              <w:t>последующих</w:t>
            </w:r>
            <w:proofErr w:type="gramEnd"/>
            <w:r>
              <w:rPr>
                <w:rFonts w:ascii="Times New Roman" w:hAnsi="Times New Roman" w:cs="Times New Roman"/>
                <w:sz w:val="24"/>
                <w:szCs w:val="24"/>
              </w:rPr>
              <w:t xml:space="preserve"> детей независимо от периода времени, прошедшего с даты рождения (усыновления) предыдущего ребенка (детей), </w:t>
            </w:r>
            <w:r>
              <w:rPr>
                <w:rFonts w:ascii="Times New Roman" w:hAnsi="Times New Roman" w:cs="Times New Roman"/>
                <w:sz w:val="24"/>
                <w:szCs w:val="24"/>
              </w:rPr>
              <w:lastRenderedPageBreak/>
              <w:t>и может быть реализовано не ранее чем по истечении одного года со дня рождения (усыновления) третьего ребенка или последующих детей</w:t>
            </w:r>
            <w:r w:rsidR="002D266A">
              <w:rPr>
                <w:rFonts w:ascii="Times New Roman" w:hAnsi="Times New Roman" w:cs="Times New Roman"/>
                <w:sz w:val="24"/>
                <w:szCs w:val="24"/>
              </w:rPr>
              <w:t>.</w:t>
            </w:r>
          </w:p>
          <w:p w:rsidR="002D266A" w:rsidRDefault="002D266A" w:rsidP="002D266A">
            <w:pPr>
              <w:pStyle w:val="HTML"/>
              <w:jc w:val="both"/>
              <w:rPr>
                <w:rFonts w:ascii="Verdana" w:hAnsi="Verdana"/>
                <w:sz w:val="21"/>
                <w:szCs w:val="21"/>
              </w:rPr>
            </w:pPr>
            <w:proofErr w:type="gramStart"/>
            <w:r>
              <w:rPr>
                <w:rFonts w:ascii="Times New Roman" w:hAnsi="Times New Roman" w:cs="Times New Roman"/>
                <w:sz w:val="24"/>
                <w:szCs w:val="24"/>
              </w:rPr>
              <w:t xml:space="preserve">При возникновении права на Югорский семейный капитал не учитываются дети, в отношении которых данные лица лишены родительских прав, ограничены в родительских правах или в отношении которых отменено усыновление, а также усыновленные </w:t>
            </w:r>
            <w:r>
              <w:rPr>
                <w:rFonts w:ascii="Times New Roman" w:hAnsi="Times New Roman" w:cs="Times New Roman"/>
                <w:sz w:val="24"/>
                <w:szCs w:val="24"/>
              </w:rPr>
              <w:lastRenderedPageBreak/>
              <w:t>дети, которые на момент усыновления являлись пасынками или падчерицами данных лиц</w:t>
            </w:r>
            <w:proofErr w:type="gramEnd"/>
          </w:p>
          <w:p w:rsidR="002D266A" w:rsidRDefault="002D266A" w:rsidP="0029026C">
            <w:pPr>
              <w:pStyle w:val="HTML"/>
              <w:jc w:val="both"/>
              <w:rPr>
                <w:rFonts w:ascii="Verdana" w:hAnsi="Verdana"/>
                <w:sz w:val="21"/>
                <w:szCs w:val="21"/>
              </w:rPr>
            </w:pPr>
          </w:p>
          <w:p w:rsidR="00F73785" w:rsidRDefault="00F73785"/>
        </w:tc>
      </w:tr>
    </w:tbl>
    <w:p w:rsidR="00F73785" w:rsidRDefault="00F73785"/>
    <w:sectPr w:rsidR="00F73785" w:rsidSect="00FF4897">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19" w:rsidRDefault="00BB6819" w:rsidP="00823C52">
      <w:pPr>
        <w:spacing w:after="0" w:line="240" w:lineRule="auto"/>
      </w:pPr>
      <w:r>
        <w:separator/>
      </w:r>
    </w:p>
  </w:endnote>
  <w:endnote w:type="continuationSeparator" w:id="0">
    <w:p w:rsidR="00BB6819" w:rsidRDefault="00BB6819" w:rsidP="0082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97" w:rsidRDefault="00FF489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97" w:rsidRDefault="00FF489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97" w:rsidRDefault="00FF48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19" w:rsidRDefault="00BB6819" w:rsidP="00823C52">
      <w:pPr>
        <w:spacing w:after="0" w:line="240" w:lineRule="auto"/>
      </w:pPr>
      <w:r>
        <w:separator/>
      </w:r>
    </w:p>
  </w:footnote>
  <w:footnote w:type="continuationSeparator" w:id="0">
    <w:p w:rsidR="00BB6819" w:rsidRDefault="00BB6819" w:rsidP="00823C52">
      <w:pPr>
        <w:spacing w:after="0" w:line="240" w:lineRule="auto"/>
      </w:pPr>
      <w:r>
        <w:continuationSeparator/>
      </w:r>
    </w:p>
  </w:footnote>
  <w:footnote w:id="1">
    <w:p w:rsidR="008807AD" w:rsidRPr="00333240" w:rsidRDefault="008807AD" w:rsidP="008807AD">
      <w:pPr>
        <w:pStyle w:val="a6"/>
        <w:jc w:val="both"/>
        <w:rPr>
          <w:rFonts w:ascii="Times New Roman" w:hAnsi="Times New Roman" w:cs="Times New Roman"/>
        </w:rPr>
      </w:pPr>
      <w:r>
        <w:rPr>
          <w:rStyle w:val="a8"/>
        </w:rPr>
        <w:footnoteRef/>
      </w:r>
      <w:r>
        <w:t xml:space="preserve"> </w:t>
      </w:r>
      <w:proofErr w:type="gramStart"/>
      <w:r w:rsidRPr="00333240">
        <w:rPr>
          <w:rFonts w:ascii="Times New Roman" w:hAnsi="Times New Roman" w:cs="Times New Roman"/>
        </w:rPr>
        <w:t>Постановление Правительства Ханты-Мансийского автономного округа – Югры от 24</w:t>
      </w:r>
      <w:r>
        <w:rPr>
          <w:rFonts w:ascii="Times New Roman" w:hAnsi="Times New Roman" w:cs="Times New Roman"/>
        </w:rPr>
        <w:t>.08.</w:t>
      </w:r>
      <w:r w:rsidRPr="00333240">
        <w:rPr>
          <w:rFonts w:ascii="Times New Roman" w:hAnsi="Times New Roman" w:cs="Times New Roman"/>
        </w:rPr>
        <w:t>2012 № 298-п «Об утверждении правил подачи заявления о распоряжении средствами (частью средств) Югорского семейного капитала, правил направления средств (части средств) Югорского семейного капитала на улучшение жилищных условий, правил направления средств (части средств) Югорского семейного капитала на получение образования ребенком (детьми), родителями (усыновителями), правил направления средств (части средств) Югорского семейного капитала на получение ребенком</w:t>
      </w:r>
      <w:proofErr w:type="gramEnd"/>
      <w:r w:rsidRPr="00333240">
        <w:rPr>
          <w:rFonts w:ascii="Times New Roman" w:hAnsi="Times New Roman" w:cs="Times New Roman"/>
        </w:rPr>
        <w:t xml:space="preserve"> (детьми), родителями (усыновителями) медицинской помощи, правил направления средств (части средств) Югорского семейного капитала на приобретение транспортного средства и порядка приостановления и возобновления распоряжения средствами (частью средств) Югорского семейного капитала»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97" w:rsidRDefault="00FF489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55624"/>
      <w:docPartObj>
        <w:docPartGallery w:val="Page Numbers (Top of Page)"/>
        <w:docPartUnique/>
      </w:docPartObj>
    </w:sdtPr>
    <w:sdtEndPr/>
    <w:sdtContent>
      <w:p w:rsidR="00FF4897" w:rsidRDefault="00FF4897">
        <w:pPr>
          <w:pStyle w:val="a9"/>
          <w:jc w:val="center"/>
        </w:pPr>
        <w:r>
          <w:fldChar w:fldCharType="begin"/>
        </w:r>
        <w:r>
          <w:instrText>PAGE   \* MERGEFORMAT</w:instrText>
        </w:r>
        <w:r>
          <w:fldChar w:fldCharType="separate"/>
        </w:r>
        <w:r w:rsidR="008A05DF">
          <w:rPr>
            <w:noProof/>
          </w:rPr>
          <w:t>3</w:t>
        </w:r>
        <w:r>
          <w:fldChar w:fldCharType="end"/>
        </w:r>
      </w:p>
    </w:sdtContent>
  </w:sdt>
  <w:p w:rsidR="00FF4897" w:rsidRDefault="00FF489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5495"/>
      <w:docPartObj>
        <w:docPartGallery w:val="Page Numbers (Top of Page)"/>
        <w:docPartUnique/>
      </w:docPartObj>
    </w:sdtPr>
    <w:sdtEndPr/>
    <w:sdtContent>
      <w:p w:rsidR="005D6358" w:rsidRDefault="005D6358">
        <w:pPr>
          <w:pStyle w:val="a9"/>
          <w:jc w:val="center"/>
        </w:pPr>
        <w:r>
          <w:fldChar w:fldCharType="begin"/>
        </w:r>
        <w:r>
          <w:instrText>PAGE   \* MERGEFORMAT</w:instrText>
        </w:r>
        <w:r>
          <w:fldChar w:fldCharType="separate"/>
        </w:r>
        <w:r w:rsidR="008A05DF">
          <w:rPr>
            <w:noProof/>
          </w:rPr>
          <w:t>1</w:t>
        </w:r>
        <w:r>
          <w:fldChar w:fldCharType="end"/>
        </w:r>
      </w:p>
    </w:sdtContent>
  </w:sdt>
  <w:p w:rsidR="00FF4897" w:rsidRDefault="00FF489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85"/>
    <w:rsid w:val="001465A7"/>
    <w:rsid w:val="0015212B"/>
    <w:rsid w:val="002572D2"/>
    <w:rsid w:val="0029026C"/>
    <w:rsid w:val="002D266A"/>
    <w:rsid w:val="00333240"/>
    <w:rsid w:val="0040657C"/>
    <w:rsid w:val="00564BFC"/>
    <w:rsid w:val="005D6358"/>
    <w:rsid w:val="006D5120"/>
    <w:rsid w:val="006F4CC5"/>
    <w:rsid w:val="007303E9"/>
    <w:rsid w:val="00791CFB"/>
    <w:rsid w:val="00823C52"/>
    <w:rsid w:val="008807AD"/>
    <w:rsid w:val="008A05DF"/>
    <w:rsid w:val="00AA1D07"/>
    <w:rsid w:val="00BB6819"/>
    <w:rsid w:val="00CE7AB4"/>
    <w:rsid w:val="00D71A88"/>
    <w:rsid w:val="00E96127"/>
    <w:rsid w:val="00F17156"/>
    <w:rsid w:val="00F73785"/>
    <w:rsid w:val="00FC0456"/>
    <w:rsid w:val="00FF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0657C"/>
    <w:rPr>
      <w:color w:val="0000FF"/>
      <w:u w:val="single"/>
    </w:rPr>
  </w:style>
  <w:style w:type="paragraph" w:styleId="HTML">
    <w:name w:val="HTML Preformatted"/>
    <w:basedOn w:val="a"/>
    <w:link w:val="HTML0"/>
    <w:uiPriority w:val="99"/>
    <w:unhideWhenUsed/>
    <w:rsid w:val="0040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657C"/>
    <w:rPr>
      <w:rFonts w:ascii="Courier New" w:eastAsia="Times New Roman" w:hAnsi="Courier New" w:cs="Courier New"/>
      <w:sz w:val="20"/>
      <w:szCs w:val="20"/>
      <w:lang w:eastAsia="ru-RU"/>
    </w:rPr>
  </w:style>
  <w:style w:type="paragraph" w:styleId="a5">
    <w:name w:val="List Paragraph"/>
    <w:basedOn w:val="a"/>
    <w:uiPriority w:val="34"/>
    <w:qFormat/>
    <w:rsid w:val="0040657C"/>
    <w:pPr>
      <w:ind w:left="720"/>
      <w:contextualSpacing/>
    </w:pPr>
  </w:style>
  <w:style w:type="paragraph" w:styleId="a6">
    <w:name w:val="footnote text"/>
    <w:basedOn w:val="a"/>
    <w:link w:val="a7"/>
    <w:uiPriority w:val="99"/>
    <w:semiHidden/>
    <w:unhideWhenUsed/>
    <w:rsid w:val="00823C52"/>
    <w:pPr>
      <w:spacing w:after="0" w:line="240" w:lineRule="auto"/>
    </w:pPr>
    <w:rPr>
      <w:sz w:val="20"/>
      <w:szCs w:val="20"/>
    </w:rPr>
  </w:style>
  <w:style w:type="character" w:customStyle="1" w:styleId="a7">
    <w:name w:val="Текст сноски Знак"/>
    <w:basedOn w:val="a0"/>
    <w:link w:val="a6"/>
    <w:uiPriority w:val="99"/>
    <w:semiHidden/>
    <w:rsid w:val="00823C52"/>
    <w:rPr>
      <w:sz w:val="20"/>
      <w:szCs w:val="20"/>
    </w:rPr>
  </w:style>
  <w:style w:type="character" w:styleId="a8">
    <w:name w:val="footnote reference"/>
    <w:basedOn w:val="a0"/>
    <w:uiPriority w:val="99"/>
    <w:semiHidden/>
    <w:unhideWhenUsed/>
    <w:rsid w:val="00823C52"/>
    <w:rPr>
      <w:vertAlign w:val="superscript"/>
    </w:rPr>
  </w:style>
  <w:style w:type="paragraph" w:styleId="a9">
    <w:name w:val="header"/>
    <w:basedOn w:val="a"/>
    <w:link w:val="aa"/>
    <w:uiPriority w:val="99"/>
    <w:unhideWhenUsed/>
    <w:rsid w:val="00FF48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4897"/>
  </w:style>
  <w:style w:type="paragraph" w:styleId="ab">
    <w:name w:val="footer"/>
    <w:basedOn w:val="a"/>
    <w:link w:val="ac"/>
    <w:uiPriority w:val="99"/>
    <w:unhideWhenUsed/>
    <w:rsid w:val="00FF48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4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0657C"/>
    <w:rPr>
      <w:color w:val="0000FF"/>
      <w:u w:val="single"/>
    </w:rPr>
  </w:style>
  <w:style w:type="paragraph" w:styleId="HTML">
    <w:name w:val="HTML Preformatted"/>
    <w:basedOn w:val="a"/>
    <w:link w:val="HTML0"/>
    <w:uiPriority w:val="99"/>
    <w:unhideWhenUsed/>
    <w:rsid w:val="0040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657C"/>
    <w:rPr>
      <w:rFonts w:ascii="Courier New" w:eastAsia="Times New Roman" w:hAnsi="Courier New" w:cs="Courier New"/>
      <w:sz w:val="20"/>
      <w:szCs w:val="20"/>
      <w:lang w:eastAsia="ru-RU"/>
    </w:rPr>
  </w:style>
  <w:style w:type="paragraph" w:styleId="a5">
    <w:name w:val="List Paragraph"/>
    <w:basedOn w:val="a"/>
    <w:uiPriority w:val="34"/>
    <w:qFormat/>
    <w:rsid w:val="0040657C"/>
    <w:pPr>
      <w:ind w:left="720"/>
      <w:contextualSpacing/>
    </w:pPr>
  </w:style>
  <w:style w:type="paragraph" w:styleId="a6">
    <w:name w:val="footnote text"/>
    <w:basedOn w:val="a"/>
    <w:link w:val="a7"/>
    <w:uiPriority w:val="99"/>
    <w:semiHidden/>
    <w:unhideWhenUsed/>
    <w:rsid w:val="00823C52"/>
    <w:pPr>
      <w:spacing w:after="0" w:line="240" w:lineRule="auto"/>
    </w:pPr>
    <w:rPr>
      <w:sz w:val="20"/>
      <w:szCs w:val="20"/>
    </w:rPr>
  </w:style>
  <w:style w:type="character" w:customStyle="1" w:styleId="a7">
    <w:name w:val="Текст сноски Знак"/>
    <w:basedOn w:val="a0"/>
    <w:link w:val="a6"/>
    <w:uiPriority w:val="99"/>
    <w:semiHidden/>
    <w:rsid w:val="00823C52"/>
    <w:rPr>
      <w:sz w:val="20"/>
      <w:szCs w:val="20"/>
    </w:rPr>
  </w:style>
  <w:style w:type="character" w:styleId="a8">
    <w:name w:val="footnote reference"/>
    <w:basedOn w:val="a0"/>
    <w:uiPriority w:val="99"/>
    <w:semiHidden/>
    <w:unhideWhenUsed/>
    <w:rsid w:val="00823C52"/>
    <w:rPr>
      <w:vertAlign w:val="superscript"/>
    </w:rPr>
  </w:style>
  <w:style w:type="paragraph" w:styleId="a9">
    <w:name w:val="header"/>
    <w:basedOn w:val="a"/>
    <w:link w:val="aa"/>
    <w:uiPriority w:val="99"/>
    <w:unhideWhenUsed/>
    <w:rsid w:val="00FF48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4897"/>
  </w:style>
  <w:style w:type="paragraph" w:styleId="ab">
    <w:name w:val="footer"/>
    <w:basedOn w:val="a"/>
    <w:link w:val="ac"/>
    <w:uiPriority w:val="99"/>
    <w:unhideWhenUsed/>
    <w:rsid w:val="00FF48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4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2000">
      <w:bodyDiv w:val="1"/>
      <w:marLeft w:val="0"/>
      <w:marRight w:val="0"/>
      <w:marTop w:val="0"/>
      <w:marBottom w:val="0"/>
      <w:divBdr>
        <w:top w:val="none" w:sz="0" w:space="0" w:color="auto"/>
        <w:left w:val="none" w:sz="0" w:space="0" w:color="auto"/>
        <w:bottom w:val="none" w:sz="0" w:space="0" w:color="auto"/>
        <w:right w:val="none" w:sz="0" w:space="0" w:color="auto"/>
      </w:divBdr>
    </w:div>
    <w:div w:id="332028941">
      <w:bodyDiv w:val="1"/>
      <w:marLeft w:val="0"/>
      <w:marRight w:val="0"/>
      <w:marTop w:val="0"/>
      <w:marBottom w:val="0"/>
      <w:divBdr>
        <w:top w:val="none" w:sz="0" w:space="0" w:color="auto"/>
        <w:left w:val="none" w:sz="0" w:space="0" w:color="auto"/>
        <w:bottom w:val="none" w:sz="0" w:space="0" w:color="auto"/>
        <w:right w:val="none" w:sz="0" w:space="0" w:color="auto"/>
      </w:divBdr>
    </w:div>
    <w:div w:id="1442457594">
      <w:bodyDiv w:val="1"/>
      <w:marLeft w:val="0"/>
      <w:marRight w:val="0"/>
      <w:marTop w:val="0"/>
      <w:marBottom w:val="0"/>
      <w:divBdr>
        <w:top w:val="none" w:sz="0" w:space="0" w:color="auto"/>
        <w:left w:val="none" w:sz="0" w:space="0" w:color="auto"/>
        <w:bottom w:val="none" w:sz="0" w:space="0" w:color="auto"/>
        <w:right w:val="none" w:sz="0" w:space="0" w:color="auto"/>
      </w:divBdr>
    </w:div>
    <w:div w:id="1864785047">
      <w:bodyDiv w:val="1"/>
      <w:marLeft w:val="0"/>
      <w:marRight w:val="0"/>
      <w:marTop w:val="0"/>
      <w:marBottom w:val="0"/>
      <w:divBdr>
        <w:top w:val="none" w:sz="0" w:space="0" w:color="auto"/>
        <w:left w:val="none" w:sz="0" w:space="0" w:color="auto"/>
        <w:bottom w:val="none" w:sz="0" w:space="0" w:color="auto"/>
        <w:right w:val="none" w:sz="0" w:space="0" w:color="auto"/>
      </w:divBdr>
      <w:divsChild>
        <w:div w:id="1987777944">
          <w:marLeft w:val="0"/>
          <w:marRight w:val="0"/>
          <w:marTop w:val="0"/>
          <w:marBottom w:val="0"/>
          <w:divBdr>
            <w:top w:val="none" w:sz="0" w:space="0" w:color="auto"/>
            <w:left w:val="none" w:sz="0" w:space="0" w:color="auto"/>
            <w:bottom w:val="none" w:sz="0" w:space="0" w:color="auto"/>
            <w:right w:val="none" w:sz="0" w:space="0" w:color="auto"/>
          </w:divBdr>
        </w:div>
      </w:divsChild>
    </w:div>
    <w:div w:id="1930045115">
      <w:bodyDiv w:val="1"/>
      <w:marLeft w:val="0"/>
      <w:marRight w:val="0"/>
      <w:marTop w:val="0"/>
      <w:marBottom w:val="0"/>
      <w:divBdr>
        <w:top w:val="none" w:sz="0" w:space="0" w:color="auto"/>
        <w:left w:val="none" w:sz="0" w:space="0" w:color="auto"/>
        <w:bottom w:val="none" w:sz="0" w:space="0" w:color="auto"/>
        <w:right w:val="none" w:sz="0" w:space="0" w:color="auto"/>
      </w:divBdr>
    </w:div>
    <w:div w:id="2053262162">
      <w:bodyDiv w:val="1"/>
      <w:marLeft w:val="0"/>
      <w:marRight w:val="0"/>
      <w:marTop w:val="0"/>
      <w:marBottom w:val="0"/>
      <w:divBdr>
        <w:top w:val="none" w:sz="0" w:space="0" w:color="auto"/>
        <w:left w:val="none" w:sz="0" w:space="0" w:color="auto"/>
        <w:bottom w:val="none" w:sz="0" w:space="0" w:color="auto"/>
        <w:right w:val="none" w:sz="0" w:space="0" w:color="auto"/>
      </w:divBdr>
    </w:div>
    <w:div w:id="21364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F02C-AA61-456A-A4C4-56023FBE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Карканица Ж.П.</dc:creator>
  <cp:lastModifiedBy>Гусева Наталья Владимировна</cp:lastModifiedBy>
  <cp:revision>18</cp:revision>
  <dcterms:created xsi:type="dcterms:W3CDTF">2021-03-16T08:52:00Z</dcterms:created>
  <dcterms:modified xsi:type="dcterms:W3CDTF">2021-05-07T07:10:00Z</dcterms:modified>
</cp:coreProperties>
</file>